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70" w:rsidRPr="009B5A9D" w:rsidRDefault="00765870" w:rsidP="00765870">
      <w:pPr>
        <w:autoSpaceDE w:val="0"/>
        <w:autoSpaceDN w:val="0"/>
        <w:bidi/>
        <w:adjustRightInd w:val="0"/>
        <w:jc w:val="center"/>
        <w:rPr>
          <w:rFonts w:ascii="David,Bold" w:cs="David,Bold"/>
          <w:b/>
          <w:bCs/>
          <w:sz w:val="28"/>
          <w:szCs w:val="28"/>
          <w:lang w:bidi="he-IL"/>
        </w:rPr>
      </w:pP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הקריה</w:t>
      </w:r>
      <w:r w:rsidRPr="009B5A9D">
        <w:rPr>
          <w:rFonts w:ascii="David,Bold" w:cs="David,Bold" w:hint="cs"/>
          <w:b/>
          <w:bCs/>
          <w:sz w:val="28"/>
          <w:szCs w:val="28"/>
          <w:lang w:bidi="he-IL"/>
        </w:rPr>
        <w:t xml:space="preserve"> </w:t>
      </w: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האקדמית</w:t>
      </w:r>
      <w:r w:rsidRPr="009B5A9D">
        <w:rPr>
          <w:rFonts w:ascii="David,Bold" w:cs="David,Bold" w:hint="cs"/>
          <w:b/>
          <w:bCs/>
          <w:sz w:val="28"/>
          <w:szCs w:val="28"/>
          <w:lang w:bidi="he-IL"/>
        </w:rPr>
        <w:t xml:space="preserve"> </w:t>
      </w: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אונו</w:t>
      </w:r>
    </w:p>
    <w:p w:rsidR="00765870" w:rsidRPr="009B5A9D" w:rsidRDefault="00765870" w:rsidP="00765870">
      <w:pPr>
        <w:autoSpaceDE w:val="0"/>
        <w:autoSpaceDN w:val="0"/>
        <w:bidi/>
        <w:adjustRightInd w:val="0"/>
        <w:jc w:val="center"/>
        <w:rPr>
          <w:rFonts w:ascii="David,Bold" w:cs="David,Bold" w:hint="cs"/>
          <w:b/>
          <w:bCs/>
          <w:sz w:val="28"/>
          <w:szCs w:val="28"/>
          <w:lang w:bidi="he-IL"/>
        </w:rPr>
      </w:pP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הפקולטה</w:t>
      </w:r>
      <w:r w:rsidRPr="009B5A9D">
        <w:rPr>
          <w:rFonts w:ascii="David,Bold" w:cs="David,Bold" w:hint="cs"/>
          <w:b/>
          <w:bCs/>
          <w:sz w:val="28"/>
          <w:szCs w:val="28"/>
          <w:lang w:bidi="he-IL"/>
        </w:rPr>
        <w:t xml:space="preserve"> </w:t>
      </w: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למנהל</w:t>
      </w:r>
      <w:r w:rsidRPr="009B5A9D">
        <w:rPr>
          <w:rFonts w:ascii="David,Bold" w:cs="David,Bold" w:hint="cs"/>
          <w:b/>
          <w:bCs/>
          <w:sz w:val="28"/>
          <w:szCs w:val="28"/>
          <w:lang w:bidi="he-IL"/>
        </w:rPr>
        <w:t xml:space="preserve"> </w:t>
      </w: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עסקים</w:t>
      </w:r>
    </w:p>
    <w:p w:rsidR="00765870" w:rsidRPr="009B5A9D" w:rsidRDefault="00765870" w:rsidP="00765870">
      <w:pPr>
        <w:autoSpaceDE w:val="0"/>
        <w:autoSpaceDN w:val="0"/>
        <w:bidi/>
        <w:adjustRightInd w:val="0"/>
        <w:jc w:val="center"/>
        <w:rPr>
          <w:rFonts w:ascii="David,Bold" w:cs="David,Bold" w:hint="cs"/>
          <w:b/>
          <w:bCs/>
          <w:sz w:val="28"/>
          <w:szCs w:val="28"/>
          <w:lang w:bidi="he-IL"/>
        </w:rPr>
      </w:pP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לתואר</w:t>
      </w:r>
      <w:r w:rsidRPr="009B5A9D">
        <w:rPr>
          <w:rFonts w:ascii="David,Bold" w:cs="David,Bold" w:hint="cs"/>
          <w:b/>
          <w:bCs/>
          <w:sz w:val="28"/>
          <w:szCs w:val="28"/>
          <w:lang w:bidi="he-IL"/>
        </w:rPr>
        <w:t xml:space="preserve"> </w:t>
      </w: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בוגר</w:t>
      </w:r>
    </w:p>
    <w:p w:rsidR="00765870" w:rsidRPr="009B5A9D" w:rsidRDefault="00765870" w:rsidP="00765870">
      <w:pPr>
        <w:autoSpaceDE w:val="0"/>
        <w:autoSpaceDN w:val="0"/>
        <w:bidi/>
        <w:adjustRightInd w:val="0"/>
        <w:jc w:val="center"/>
        <w:rPr>
          <w:rFonts w:ascii="Calibri" w:hAnsi="Calibri" w:cs="David,Bold" w:hint="cs"/>
          <w:b/>
          <w:bCs/>
          <w:sz w:val="28"/>
          <w:szCs w:val="28"/>
          <w:lang w:bidi="he-IL"/>
        </w:rPr>
      </w:pP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שם</w:t>
      </w:r>
      <w:r w:rsidRPr="009B5A9D">
        <w:rPr>
          <w:rFonts w:ascii="David,Bold" w:cs="David,Bold" w:hint="cs"/>
          <w:b/>
          <w:bCs/>
          <w:sz w:val="28"/>
          <w:szCs w:val="28"/>
          <w:lang w:bidi="he-IL"/>
        </w:rPr>
        <w:t xml:space="preserve"> </w:t>
      </w: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הקורס</w:t>
      </w:r>
      <w:r w:rsidRPr="009B5A9D">
        <w:rPr>
          <w:rFonts w:ascii="David,Bold" w:cs="David,Bold" w:hint="cs"/>
          <w:b/>
          <w:bCs/>
          <w:sz w:val="28"/>
          <w:szCs w:val="28"/>
          <w:lang w:bidi="he-IL"/>
        </w:rPr>
        <w:t xml:space="preserve">: </w:t>
      </w: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סטטיסטיקה</w:t>
      </w:r>
      <w:r w:rsidRPr="009B5A9D">
        <w:rPr>
          <w:rFonts w:ascii="David,Bold" w:cs="David,Bold" w:hint="cs"/>
          <w:b/>
          <w:bCs/>
          <w:sz w:val="28"/>
          <w:szCs w:val="28"/>
          <w:lang w:bidi="he-IL"/>
        </w:rPr>
        <w:t xml:space="preserve"> </w:t>
      </w:r>
      <w:r w:rsidRPr="009B5A9D">
        <w:rPr>
          <w:rFonts w:ascii="Calibri" w:hAnsi="Calibri" w:cs="David,Bold" w:hint="cs"/>
          <w:b/>
          <w:bCs/>
          <w:sz w:val="28"/>
          <w:szCs w:val="28"/>
          <w:rtl/>
          <w:lang w:bidi="he-IL"/>
        </w:rPr>
        <w:t>למנהל עסקים א'</w:t>
      </w:r>
    </w:p>
    <w:p w:rsidR="00765870" w:rsidRPr="009B5A9D" w:rsidRDefault="00765870" w:rsidP="00765870">
      <w:pPr>
        <w:autoSpaceDE w:val="0"/>
        <w:autoSpaceDN w:val="0"/>
        <w:bidi/>
        <w:adjustRightInd w:val="0"/>
        <w:jc w:val="center"/>
        <w:rPr>
          <w:rFonts w:ascii="David,Bold" w:cs="David,Bold"/>
          <w:b/>
          <w:bCs/>
          <w:sz w:val="28"/>
          <w:szCs w:val="28"/>
          <w:lang w:bidi="he-IL"/>
        </w:rPr>
      </w:pP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סוג</w:t>
      </w:r>
      <w:r w:rsidRPr="009B5A9D">
        <w:rPr>
          <w:rFonts w:ascii="David,Bold" w:cs="David,Bold" w:hint="cs"/>
          <w:b/>
          <w:bCs/>
          <w:sz w:val="28"/>
          <w:szCs w:val="28"/>
          <w:lang w:bidi="he-IL"/>
        </w:rPr>
        <w:t xml:space="preserve"> </w:t>
      </w: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הקורס: חובה</w:t>
      </w:r>
    </w:p>
    <w:p w:rsidR="00765870" w:rsidRPr="009B5A9D" w:rsidRDefault="00765870" w:rsidP="00765870">
      <w:pPr>
        <w:autoSpaceDE w:val="0"/>
        <w:autoSpaceDN w:val="0"/>
        <w:bidi/>
        <w:adjustRightInd w:val="0"/>
        <w:jc w:val="center"/>
        <w:rPr>
          <w:rFonts w:ascii="Calibri" w:hAnsi="Calibri" w:cs="David,Bold"/>
          <w:b/>
          <w:bCs/>
          <w:sz w:val="28"/>
          <w:szCs w:val="28"/>
          <w:lang w:bidi="he-IL"/>
        </w:rPr>
      </w:pP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דרישות</w:t>
      </w:r>
      <w:r w:rsidRPr="009B5A9D">
        <w:rPr>
          <w:rFonts w:ascii="David,Bold" w:cs="David,Bold" w:hint="cs"/>
          <w:b/>
          <w:bCs/>
          <w:sz w:val="28"/>
          <w:szCs w:val="28"/>
          <w:lang w:bidi="he-IL"/>
        </w:rPr>
        <w:t xml:space="preserve"> </w:t>
      </w: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קדם</w:t>
      </w:r>
      <w:r w:rsidRPr="009B5A9D">
        <w:rPr>
          <w:rFonts w:ascii="David,Bold" w:cs="David,Bold" w:hint="cs"/>
          <w:b/>
          <w:bCs/>
          <w:sz w:val="28"/>
          <w:szCs w:val="28"/>
          <w:lang w:bidi="he-IL"/>
        </w:rPr>
        <w:t>:</w:t>
      </w: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 xml:space="preserve"> אין</w:t>
      </w:r>
    </w:p>
    <w:p w:rsidR="00765870" w:rsidRPr="009B5A9D" w:rsidRDefault="00765870" w:rsidP="00765870">
      <w:pPr>
        <w:autoSpaceDE w:val="0"/>
        <w:autoSpaceDN w:val="0"/>
        <w:bidi/>
        <w:adjustRightInd w:val="0"/>
        <w:jc w:val="center"/>
        <w:rPr>
          <w:rFonts w:ascii="David,Bold" w:cs="David,Bold" w:hint="cs"/>
          <w:b/>
          <w:bCs/>
          <w:sz w:val="28"/>
          <w:szCs w:val="28"/>
          <w:lang w:bidi="he-IL"/>
        </w:rPr>
      </w:pP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סמסטר:</w:t>
      </w:r>
      <w:r w:rsidRPr="009B5A9D">
        <w:rPr>
          <w:rFonts w:ascii="David,Bold" w:cs="David,Bold" w:hint="cs"/>
          <w:b/>
          <w:bCs/>
          <w:sz w:val="28"/>
          <w:szCs w:val="28"/>
          <w:lang w:bidi="he-IL"/>
        </w:rPr>
        <w:t xml:space="preserve"> </w:t>
      </w:r>
      <w:r w:rsidRPr="009B5A9D">
        <w:rPr>
          <w:rFonts w:ascii="David,Bold" w:cs="David,Bold" w:hint="cs"/>
          <w:b/>
          <w:bCs/>
          <w:sz w:val="28"/>
          <w:szCs w:val="28"/>
          <w:rtl/>
          <w:lang w:bidi="he-IL"/>
        </w:rPr>
        <w:t>א</w:t>
      </w:r>
      <w:r w:rsidRPr="009B5A9D">
        <w:rPr>
          <w:rFonts w:ascii="David,Bold" w:cs="David,Bold" w:hint="cs"/>
          <w:b/>
          <w:bCs/>
          <w:sz w:val="28"/>
          <w:szCs w:val="28"/>
          <w:lang w:bidi="he-IL"/>
        </w:rPr>
        <w:t>'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 w:hint="cs"/>
          <w:b/>
          <w:bCs/>
          <w:sz w:val="22"/>
          <w:szCs w:val="22"/>
          <w:rtl/>
          <w:lang w:bidi="he-IL"/>
        </w:rPr>
      </w:pP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rtl/>
          <w:lang w:bidi="he-IL"/>
        </w:rPr>
      </w:pP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מטרת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הקורס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רכישת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ידע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לגבי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תיאור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גרפי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של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נתונים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ארגון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נתונים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בטבלאות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וסיכום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הנתונים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על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ידי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מדדים</w:t>
      </w:r>
      <w:r w:rsidRPr="009B5A9D">
        <w:rPr>
          <w:rFonts w:ascii="Arial" w:hAnsi="Arial" w:cs="Arial"/>
          <w:sz w:val="22"/>
          <w:szCs w:val="22"/>
          <w:lang w:bidi="he-IL"/>
        </w:rPr>
        <w:t>,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בשילוב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עם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תורת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ההסתברות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כהכנה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להסקה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סטטיסטית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הנלמדת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בקורס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ההמשך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סטטיסטיקה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</w:t>
      </w:r>
      <w:r w:rsidRPr="009B5A9D">
        <w:rPr>
          <w:rFonts w:ascii="Arial" w:hAnsi="Arial" w:cs="Arial"/>
          <w:sz w:val="22"/>
          <w:szCs w:val="22"/>
          <w:lang w:bidi="he-IL"/>
        </w:rPr>
        <w:t>'.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בנוסף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נלמד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בקורס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בדיקת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קשר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ליניארי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בין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משתנים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כמותיים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למטרת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ניבוי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על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פי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עקרון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הריבועים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 xml:space="preserve">הפחותים. 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rtl/>
          <w:lang w:bidi="he-IL"/>
        </w:rPr>
      </w:pP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rtl/>
          <w:lang w:bidi="he-IL"/>
        </w:rPr>
      </w:pP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רשימת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קריאה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חובה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הרצאות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הקורס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לא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יינתנו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בצמוד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לחומר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הלימוד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.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עם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זאת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מומלצים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ארבעה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ספרים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המכסים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את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החומר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הנלמד</w:t>
      </w:r>
      <w:r w:rsidRPr="009B5A9D">
        <w:rPr>
          <w:rFonts w:ascii="Arial" w:hAnsi="Arial" w:cs="Arial"/>
          <w:sz w:val="22"/>
          <w:szCs w:val="22"/>
          <w:lang w:bidi="he-IL"/>
        </w:rPr>
        <w:t>:</w:t>
      </w:r>
    </w:p>
    <w:p w:rsidR="00765870" w:rsidRPr="009B5A9D" w:rsidRDefault="00765870" w:rsidP="00765870">
      <w:pPr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ind w:left="1440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רונית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proofErr w:type="spellStart"/>
      <w:r w:rsidRPr="009B5A9D">
        <w:rPr>
          <w:rFonts w:ascii="Arial" w:hAnsi="Arial" w:cs="Arial"/>
          <w:sz w:val="22"/>
          <w:szCs w:val="22"/>
          <w:rtl/>
          <w:lang w:bidi="he-IL"/>
        </w:rPr>
        <w:t>איזנבך</w:t>
      </w:r>
      <w:proofErr w:type="spellEnd"/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סטטיסטיקה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ללא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סטטיסטיקאים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הוצאת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proofErr w:type="spellStart"/>
      <w:r w:rsidRPr="009B5A9D">
        <w:rPr>
          <w:rFonts w:ascii="Arial" w:hAnsi="Arial" w:cs="Arial"/>
          <w:sz w:val="22"/>
          <w:szCs w:val="22"/>
          <w:rtl/>
          <w:lang w:bidi="he-IL"/>
        </w:rPr>
        <w:t>אקדמון</w:t>
      </w:r>
      <w:proofErr w:type="spellEnd"/>
    </w:p>
    <w:p w:rsidR="00765870" w:rsidRPr="009B5A9D" w:rsidRDefault="00765870" w:rsidP="00765870">
      <w:pPr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ind w:left="1440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מבוא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לסטטיסטיקה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למדעי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החברה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האוניברסיטה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הפתוחה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יחידות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0</w:t>
      </w:r>
      <w:r w:rsidRPr="009B5A9D">
        <w:rPr>
          <w:rFonts w:ascii="Arial" w:hAnsi="Arial" w:cs="Arial"/>
          <w:lang w:bidi="he-IL"/>
        </w:rPr>
        <w:t>-</w:t>
      </w:r>
      <w:r w:rsidRPr="009B5A9D">
        <w:rPr>
          <w:rFonts w:ascii="Arial" w:hAnsi="Arial" w:cs="Arial"/>
          <w:sz w:val="22"/>
          <w:szCs w:val="22"/>
          <w:lang w:bidi="he-IL"/>
        </w:rPr>
        <w:t>.0992 , 5</w:t>
      </w:r>
    </w:p>
    <w:p w:rsidR="00765870" w:rsidRPr="009B5A9D" w:rsidRDefault="00765870" w:rsidP="00765870">
      <w:pPr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ind w:left="1440"/>
        <w:rPr>
          <w:rFonts w:ascii="Arial" w:hAnsi="Arial" w:cs="Arial" w:hint="cs"/>
          <w:sz w:val="22"/>
          <w:szCs w:val="22"/>
          <w:lang w:bidi="he-IL"/>
        </w:rPr>
      </w:pP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מבוא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לסטטיסטיקה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למדעי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החברה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האוניברסיטה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הפתוחה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יחידות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6</w:t>
      </w:r>
      <w:r w:rsidRPr="009B5A9D">
        <w:rPr>
          <w:rFonts w:ascii="Arial" w:hAnsi="Arial" w:cs="Arial"/>
          <w:lang w:bidi="he-IL"/>
        </w:rPr>
        <w:t>-</w:t>
      </w:r>
      <w:r w:rsidRPr="009B5A9D">
        <w:rPr>
          <w:rFonts w:ascii="Arial" w:hAnsi="Arial" w:cs="Arial"/>
          <w:sz w:val="22"/>
          <w:szCs w:val="22"/>
          <w:lang w:bidi="he-IL"/>
        </w:rPr>
        <w:t>.0995 , 8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ind w:left="1440"/>
        <w:rPr>
          <w:rFonts w:ascii="Arial" w:hAnsi="Arial" w:cs="Arial"/>
          <w:sz w:val="22"/>
          <w:szCs w:val="22"/>
          <w:lang w:bidi="he-IL"/>
        </w:rPr>
      </w:pPr>
    </w:p>
    <w:p w:rsidR="00765870" w:rsidRPr="009B5A9D" w:rsidRDefault="00765870" w:rsidP="00765870">
      <w:pPr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ind w:left="1440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שולה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ישראלית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סטטיסטיקה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הלכה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למעשה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הוצאת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proofErr w:type="spellStart"/>
      <w:r w:rsidRPr="009B5A9D">
        <w:rPr>
          <w:rFonts w:ascii="Arial" w:hAnsi="Arial" w:cs="Arial"/>
          <w:sz w:val="22"/>
          <w:szCs w:val="22"/>
          <w:rtl/>
          <w:lang w:bidi="he-IL"/>
        </w:rPr>
        <w:t>לוגיק</w:t>
      </w:r>
      <w:proofErr w:type="spellEnd"/>
      <w:r w:rsidRPr="009B5A9D">
        <w:rPr>
          <w:rFonts w:ascii="Arial" w:hAnsi="Arial" w:cs="Arial"/>
          <w:sz w:val="22"/>
          <w:szCs w:val="22"/>
          <w:lang w:bidi="he-IL"/>
        </w:rPr>
        <w:t xml:space="preserve"> 0997</w:t>
      </w:r>
    </w:p>
    <w:p w:rsidR="00765870" w:rsidRPr="009B5A9D" w:rsidRDefault="00765870" w:rsidP="00765870">
      <w:pPr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ind w:left="1440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שרון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אביטל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פתרונות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למבחנים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בסטטיסטיקה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הוצאת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proofErr w:type="spellStart"/>
      <w:r w:rsidRPr="009B5A9D">
        <w:rPr>
          <w:rFonts w:ascii="Arial" w:hAnsi="Arial" w:cs="Arial"/>
          <w:sz w:val="22"/>
          <w:szCs w:val="22"/>
          <w:rtl/>
          <w:lang w:bidi="he-IL"/>
        </w:rPr>
        <w:t>אקדמון</w:t>
      </w:r>
      <w:proofErr w:type="spellEnd"/>
      <w:r w:rsidRPr="009B5A9D">
        <w:rPr>
          <w:rFonts w:ascii="Arial" w:hAnsi="Arial" w:cs="Arial"/>
          <w:sz w:val="22"/>
          <w:szCs w:val="22"/>
          <w:lang w:bidi="he-IL"/>
        </w:rPr>
        <w:t xml:space="preserve"> 3113 </w:t>
      </w:r>
    </w:p>
    <w:p w:rsidR="00765870" w:rsidRPr="009B5A9D" w:rsidRDefault="00765870" w:rsidP="00765870">
      <w:pPr>
        <w:numPr>
          <w:ilvl w:val="0"/>
          <w:numId w:val="1"/>
        </w:numPr>
        <w:autoSpaceDE w:val="0"/>
        <w:autoSpaceDN w:val="0"/>
        <w:bidi/>
        <w:adjustRightInd w:val="0"/>
        <w:spacing w:line="360" w:lineRule="auto"/>
        <w:ind w:left="1440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המבורגר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ר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.,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מרדכי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ח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.,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מבוא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לסטטיסטיקה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א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>' )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ללא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סטטיסטיקאים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>(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 xml:space="preserve"> פתרונות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ind w:left="360" w:firstLine="720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למבחנים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הוצאת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proofErr w:type="spellStart"/>
      <w:r w:rsidRPr="009B5A9D">
        <w:rPr>
          <w:rFonts w:ascii="Arial" w:hAnsi="Arial" w:cs="Arial"/>
          <w:sz w:val="22"/>
          <w:szCs w:val="22"/>
          <w:rtl/>
          <w:lang w:bidi="he-IL"/>
        </w:rPr>
        <w:t>אקדמון</w:t>
      </w:r>
      <w:proofErr w:type="spellEnd"/>
      <w:r w:rsidRPr="009B5A9D">
        <w:rPr>
          <w:rFonts w:ascii="Arial" w:hAnsi="Arial" w:cs="Arial"/>
          <w:sz w:val="22"/>
          <w:szCs w:val="22"/>
          <w:lang w:bidi="he-IL"/>
        </w:rPr>
        <w:t xml:space="preserve"> 3112 .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 w:hint="cs"/>
          <w:b/>
          <w:bCs/>
          <w:sz w:val="22"/>
          <w:szCs w:val="22"/>
          <w:rtl/>
          <w:lang w:bidi="he-IL"/>
        </w:rPr>
      </w:pP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 w:hint="cs"/>
          <w:b/>
          <w:bCs/>
          <w:sz w:val="22"/>
          <w:szCs w:val="22"/>
          <w:rtl/>
          <w:lang w:bidi="he-IL"/>
        </w:rPr>
      </w:pPr>
      <w:r w:rsidRPr="009B5A9D">
        <w:rPr>
          <w:rFonts w:ascii="Arial" w:hAnsi="Arial" w:cs="Arial" w:hint="cs"/>
          <w:b/>
          <w:bCs/>
          <w:sz w:val="22"/>
          <w:szCs w:val="22"/>
          <w:rtl/>
          <w:lang w:bidi="he-IL"/>
        </w:rPr>
        <w:t>שקלול הציון בקורס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 w:hint="cs"/>
          <w:sz w:val="22"/>
          <w:szCs w:val="22"/>
          <w:rtl/>
          <w:lang w:bidi="he-IL"/>
        </w:rPr>
      </w:pPr>
      <w:r w:rsidRPr="009B5A9D">
        <w:rPr>
          <w:rFonts w:ascii="Arial" w:hAnsi="Arial" w:cs="Arial" w:hint="cs"/>
          <w:sz w:val="22"/>
          <w:szCs w:val="22"/>
          <w:rtl/>
          <w:lang w:bidi="he-IL"/>
        </w:rPr>
        <w:t>100% בחינה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 w:hint="cs"/>
          <w:sz w:val="22"/>
          <w:szCs w:val="22"/>
          <w:rtl/>
          <w:lang w:bidi="he-IL"/>
        </w:rPr>
      </w:pP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rtl/>
          <w:lang w:bidi="he-IL"/>
        </w:rPr>
      </w:pP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הנושאים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שילמדו</w:t>
      </w:r>
      <w:r w:rsidRPr="009B5A9D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b/>
          <w:bCs/>
          <w:sz w:val="22"/>
          <w:szCs w:val="22"/>
          <w:rtl/>
          <w:lang w:bidi="he-IL"/>
        </w:rPr>
        <w:t>בקורס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א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מבוא</w:t>
      </w:r>
      <w:r w:rsidRPr="009B5A9D">
        <w:rPr>
          <w:rFonts w:ascii="Arial" w:hAnsi="Arial" w:cs="Arial"/>
          <w:sz w:val="22"/>
          <w:szCs w:val="22"/>
          <w:lang w:bidi="he-IL"/>
        </w:rPr>
        <w:t>: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השיטה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הסטטיסטית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מהותה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ומטרותיה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והשימוש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במנהל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עסקים.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אוכלוסייה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מדגם</w:t>
      </w:r>
      <w:r w:rsidRPr="009B5A9D">
        <w:rPr>
          <w:rFonts w:ascii="Arial" w:hAnsi="Arial" w:cs="Arial"/>
          <w:sz w:val="22"/>
          <w:szCs w:val="22"/>
          <w:lang w:bidi="he-IL"/>
        </w:rPr>
        <w:t>,</w:t>
      </w:r>
      <w:r w:rsidRPr="009B5A9D">
        <w:rPr>
          <w:rFonts w:ascii="Arial" w:hAnsi="Arial" w:cs="Arial"/>
          <w:sz w:val="22"/>
          <w:szCs w:val="22"/>
          <w:rtl/>
          <w:lang w:bidi="he-IL"/>
        </w:rPr>
        <w:t xml:space="preserve"> סולמות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מדידה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שיטות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לאיסוף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נתונים</w:t>
      </w:r>
      <w:r w:rsidRPr="009B5A9D">
        <w:rPr>
          <w:rFonts w:ascii="Arial" w:hAnsi="Arial" w:cs="Arial"/>
          <w:sz w:val="22"/>
          <w:szCs w:val="22"/>
          <w:lang w:bidi="he-IL"/>
        </w:rPr>
        <w:t>.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ב</w:t>
      </w:r>
      <w:r w:rsidRPr="009B5A9D">
        <w:rPr>
          <w:rFonts w:ascii="Arial" w:hAnsi="Arial" w:cs="Arial"/>
          <w:sz w:val="22"/>
          <w:szCs w:val="22"/>
          <w:lang w:bidi="he-IL"/>
        </w:rPr>
        <w:t>.</w:t>
      </w:r>
      <w:r w:rsidRPr="009B5A9D">
        <w:rPr>
          <w:rFonts w:ascii="Arial" w:hAnsi="Arial" w:cs="Arial"/>
          <w:sz w:val="22"/>
          <w:szCs w:val="22"/>
          <w:rtl/>
          <w:lang w:bidi="he-IL"/>
        </w:rPr>
        <w:t xml:space="preserve"> סטטיסטיקה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תיאורית</w:t>
      </w:r>
      <w:r w:rsidRPr="009B5A9D">
        <w:rPr>
          <w:rFonts w:ascii="Arial" w:hAnsi="Arial" w:cs="Arial"/>
          <w:sz w:val="22"/>
          <w:szCs w:val="22"/>
          <w:lang w:bidi="he-IL"/>
        </w:rPr>
        <w:t>: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שיטות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לקיבוץ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והצגת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נתונים</w:t>
      </w:r>
      <w:r w:rsidRPr="009B5A9D">
        <w:rPr>
          <w:rFonts w:ascii="Arial" w:hAnsi="Arial" w:cs="Arial"/>
          <w:sz w:val="22"/>
          <w:szCs w:val="22"/>
          <w:lang w:bidi="he-IL"/>
        </w:rPr>
        <w:t>.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טבלאות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)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טבלאות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שכיחות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שכחיות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יחסית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שכיחות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מצטברת</w:t>
      </w:r>
      <w:r w:rsidRPr="009B5A9D">
        <w:rPr>
          <w:rFonts w:ascii="Arial" w:hAnsi="Arial" w:cs="Arial"/>
          <w:sz w:val="22"/>
          <w:szCs w:val="22"/>
          <w:lang w:bidi="he-IL"/>
        </w:rPr>
        <w:t>(.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 w:hint="cs"/>
          <w:sz w:val="22"/>
          <w:szCs w:val="22"/>
          <w:rtl/>
          <w:lang w:bidi="he-IL"/>
        </w:rPr>
      </w:pP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lastRenderedPageBreak/>
        <w:t>גרפים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)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דיאגרמת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מקלות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דיאגרמת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עוגה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proofErr w:type="spellStart"/>
      <w:r w:rsidRPr="009B5A9D">
        <w:rPr>
          <w:rFonts w:ascii="Arial" w:hAnsi="Arial" w:cs="Arial"/>
          <w:sz w:val="22"/>
          <w:szCs w:val="22"/>
          <w:rtl/>
          <w:lang w:bidi="he-IL"/>
        </w:rPr>
        <w:t>היסטוגרמה</w:t>
      </w:r>
      <w:proofErr w:type="spellEnd"/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פוליגון</w:t>
      </w:r>
      <w:r w:rsidRPr="009B5A9D">
        <w:rPr>
          <w:rFonts w:ascii="Arial" w:hAnsi="Arial" w:cs="Arial"/>
          <w:sz w:val="22"/>
          <w:szCs w:val="22"/>
          <w:lang w:bidi="he-IL"/>
        </w:rPr>
        <w:t>(.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מדדים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proofErr w:type="spellStart"/>
      <w:r w:rsidRPr="009B5A9D">
        <w:rPr>
          <w:rFonts w:ascii="Arial" w:hAnsi="Arial" w:cs="Arial"/>
          <w:sz w:val="22"/>
          <w:szCs w:val="22"/>
          <w:rtl/>
          <w:lang w:bidi="he-IL"/>
        </w:rPr>
        <w:t>לנטיה</w:t>
      </w:r>
      <w:proofErr w:type="spellEnd"/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מרכזית</w:t>
      </w:r>
      <w:r w:rsidRPr="009B5A9D">
        <w:rPr>
          <w:rFonts w:ascii="Arial" w:hAnsi="Arial" w:cs="Arial" w:hint="cs"/>
          <w:sz w:val="22"/>
          <w:szCs w:val="22"/>
          <w:rtl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)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שכיח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חציון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ממוצע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ממוצע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משוקלל</w:t>
      </w:r>
      <w:r w:rsidRPr="009B5A9D">
        <w:rPr>
          <w:rFonts w:ascii="Arial" w:hAnsi="Arial" w:cs="Arial"/>
          <w:sz w:val="22"/>
          <w:szCs w:val="22"/>
          <w:lang w:bidi="he-IL"/>
        </w:rPr>
        <w:t>(.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מדדי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פיזור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)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תחום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שונות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וסטית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תקן</w:t>
      </w:r>
      <w:r w:rsidRPr="009B5A9D">
        <w:rPr>
          <w:rFonts w:ascii="Arial" w:hAnsi="Arial" w:cs="Arial"/>
          <w:sz w:val="22"/>
          <w:szCs w:val="22"/>
          <w:lang w:bidi="he-IL"/>
        </w:rPr>
        <w:t>,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תחום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בין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רבעוני</w:t>
      </w:r>
      <w:r w:rsidRPr="009B5A9D">
        <w:rPr>
          <w:rFonts w:ascii="Arial" w:hAnsi="Arial" w:cs="Arial"/>
          <w:sz w:val="22"/>
          <w:szCs w:val="22"/>
          <w:lang w:bidi="he-IL"/>
        </w:rPr>
        <w:t>(.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 w:hint="cs"/>
          <w:sz w:val="22"/>
          <w:szCs w:val="22"/>
          <w:rtl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מדדים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למיקום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יחסי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)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מאונים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וציוני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תקן</w:t>
      </w:r>
      <w:r w:rsidRPr="009B5A9D">
        <w:rPr>
          <w:rFonts w:ascii="Arial" w:hAnsi="Arial" w:cs="Arial"/>
          <w:sz w:val="22"/>
          <w:szCs w:val="22"/>
          <w:lang w:bidi="he-IL"/>
        </w:rPr>
        <w:t>(.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rtl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ג.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אמידת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קשר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בין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משתנים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ומודל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הרגרסיה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הליניארית</w:t>
      </w:r>
      <w:r w:rsidRPr="009B5A9D">
        <w:rPr>
          <w:rFonts w:ascii="Arial" w:hAnsi="Arial" w:cs="Arial"/>
          <w:sz w:val="22"/>
          <w:szCs w:val="22"/>
          <w:lang w:bidi="he-IL"/>
        </w:rPr>
        <w:t>: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הצגה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וניתוח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של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קשר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בין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משתנים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טבלאות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רב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proofErr w:type="spellStart"/>
      <w:r w:rsidRPr="009B5A9D">
        <w:rPr>
          <w:rFonts w:ascii="Arial" w:hAnsi="Arial" w:cs="Arial"/>
          <w:sz w:val="22"/>
          <w:szCs w:val="22"/>
          <w:rtl/>
          <w:lang w:bidi="he-IL"/>
        </w:rPr>
        <w:t>מימדיות</w:t>
      </w:r>
      <w:proofErr w:type="spellEnd"/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דיאגרמת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פיזור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שונות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משותפת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. </w:t>
      </w:r>
      <w:r w:rsidRPr="009B5A9D">
        <w:rPr>
          <w:rFonts w:ascii="Arial" w:hAnsi="Arial" w:cs="Arial"/>
          <w:lang w:bidi="he-IL"/>
        </w:rPr>
        <w:t>-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מקדם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המתאם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הליניארי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של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proofErr w:type="spellStart"/>
      <w:r w:rsidRPr="009B5A9D">
        <w:rPr>
          <w:rFonts w:ascii="Arial" w:hAnsi="Arial" w:cs="Arial"/>
          <w:sz w:val="22"/>
          <w:szCs w:val="22"/>
          <w:rtl/>
          <w:lang w:bidi="he-IL"/>
        </w:rPr>
        <w:t>פירסון</w:t>
      </w:r>
      <w:proofErr w:type="spellEnd"/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מודל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הרגרסיה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הליניארי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והשימוש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בו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לניבוי</w:t>
      </w:r>
      <w:r w:rsidRPr="009B5A9D">
        <w:rPr>
          <w:rFonts w:ascii="Arial" w:hAnsi="Arial" w:cs="Arial"/>
          <w:sz w:val="22"/>
          <w:szCs w:val="22"/>
          <w:lang w:bidi="he-IL"/>
        </w:rPr>
        <w:t>.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ד.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הסתברות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: 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rtl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מושג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ההסתברות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.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מאורע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מרחב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המדגם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פעולות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בין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מאורעות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.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דיאגרמת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ואן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.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הסתברות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מותנית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.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אי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תלות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.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מאורעות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זרים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.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נוסחת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ההסתברות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השלמה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.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דיאגרמות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עץ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.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נוסחת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היפוך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 w:hint="cs"/>
          <w:sz w:val="22"/>
          <w:szCs w:val="22"/>
          <w:rtl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התנאי</w:t>
      </w:r>
      <w:r w:rsidRPr="009B5A9D">
        <w:rPr>
          <w:rFonts w:ascii="Arial" w:hAnsi="Arial" w:cs="Arial"/>
          <w:sz w:val="22"/>
          <w:szCs w:val="22"/>
          <w:lang w:bidi="he-IL"/>
        </w:rPr>
        <w:t>.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.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משתנים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מקריים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בדידים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: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פונקציות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הסתברות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והסתברות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מצטברת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תוחלת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שונות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וסטית</w:t>
      </w:r>
    </w:p>
    <w:p w:rsidR="00765870" w:rsidRPr="009B5A9D" w:rsidRDefault="00765870" w:rsidP="00765870">
      <w:pPr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2"/>
          <w:szCs w:val="22"/>
          <w:lang w:bidi="he-IL"/>
        </w:rPr>
      </w:pPr>
      <w:r w:rsidRPr="009B5A9D">
        <w:rPr>
          <w:rFonts w:ascii="Arial" w:hAnsi="Arial" w:cs="Arial"/>
          <w:sz w:val="22"/>
          <w:szCs w:val="22"/>
          <w:rtl/>
          <w:lang w:bidi="he-IL"/>
        </w:rPr>
        <w:t>תקן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של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משתנים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בדידים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,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משתנה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מקרי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בינומי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proofErr w:type="spellStart"/>
      <w:r w:rsidRPr="009B5A9D">
        <w:rPr>
          <w:rFonts w:ascii="Arial" w:hAnsi="Arial" w:cs="Arial"/>
          <w:sz w:val="22"/>
          <w:szCs w:val="22"/>
          <w:rtl/>
          <w:lang w:bidi="he-IL"/>
        </w:rPr>
        <w:t>ופואסוני</w:t>
      </w:r>
      <w:proofErr w:type="spellEnd"/>
      <w:r w:rsidRPr="009B5A9D">
        <w:rPr>
          <w:rFonts w:ascii="Arial" w:hAnsi="Arial" w:cs="Arial"/>
          <w:sz w:val="22"/>
          <w:szCs w:val="22"/>
          <w:lang w:bidi="he-IL"/>
        </w:rPr>
        <w:t>.</w:t>
      </w:r>
    </w:p>
    <w:p w:rsidR="00765870" w:rsidRPr="009B5A9D" w:rsidRDefault="00765870" w:rsidP="00765870">
      <w:pPr>
        <w:bidi/>
        <w:spacing w:line="360" w:lineRule="auto"/>
        <w:rPr>
          <w:rFonts w:ascii="Arial" w:hAnsi="Arial" w:cs="Arial" w:hint="cs"/>
          <w:b/>
          <w:bCs/>
          <w:sz w:val="36"/>
          <w:szCs w:val="36"/>
          <w:rtl/>
          <w:lang w:bidi="he-IL"/>
        </w:rPr>
      </w:pPr>
      <w:r w:rsidRPr="009B5A9D">
        <w:rPr>
          <w:rFonts w:ascii="Arial" w:hAnsi="Arial" w:cs="Arial"/>
          <w:rtl/>
          <w:lang w:bidi="he-IL"/>
        </w:rPr>
        <w:t>ו</w:t>
      </w:r>
      <w:r w:rsidRPr="009B5A9D">
        <w:rPr>
          <w:rFonts w:ascii="Arial" w:hAnsi="Arial" w:cs="Arial"/>
          <w:lang w:bidi="he-IL"/>
        </w:rPr>
        <w:t xml:space="preserve">.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משתנה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מקרי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רציף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: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התפלגות</w:t>
      </w:r>
      <w:r w:rsidRPr="009B5A9D">
        <w:rPr>
          <w:rFonts w:ascii="Arial" w:hAnsi="Arial" w:cs="Arial"/>
          <w:sz w:val="22"/>
          <w:szCs w:val="22"/>
          <w:lang w:bidi="he-IL"/>
        </w:rPr>
        <w:t xml:space="preserve"> </w:t>
      </w:r>
      <w:r w:rsidRPr="009B5A9D">
        <w:rPr>
          <w:rFonts w:ascii="Arial" w:hAnsi="Arial" w:cs="Arial"/>
          <w:sz w:val="22"/>
          <w:szCs w:val="22"/>
          <w:rtl/>
          <w:lang w:bidi="he-IL"/>
        </w:rPr>
        <w:t>נורמלית</w:t>
      </w:r>
      <w:r w:rsidRPr="009B5A9D">
        <w:rPr>
          <w:rFonts w:ascii="Arial" w:hAnsi="Arial" w:cs="Arial"/>
          <w:sz w:val="22"/>
          <w:szCs w:val="22"/>
          <w:lang w:bidi="he-IL"/>
        </w:rPr>
        <w:t>.</w:t>
      </w: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  <w:bookmarkStart w:id="0" w:name="_GoBack"/>
      <w:bookmarkEnd w:id="0"/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765870" w:rsidRPr="009B5A9D" w:rsidRDefault="00765870" w:rsidP="00765870">
      <w:pPr>
        <w:bidi/>
        <w:jc w:val="both"/>
        <w:rPr>
          <w:rFonts w:ascii="Arial" w:hAnsi="Arial" w:cs="Arial" w:hint="cs"/>
          <w:b/>
          <w:bCs/>
          <w:sz w:val="28"/>
          <w:szCs w:val="28"/>
          <w:rtl/>
          <w:lang w:bidi="he-IL"/>
        </w:rPr>
      </w:pPr>
    </w:p>
    <w:p w:rsidR="002F5A91" w:rsidRDefault="002F5A91">
      <w:pPr>
        <w:rPr>
          <w:lang w:bidi="he-IL"/>
        </w:rPr>
      </w:pPr>
    </w:p>
    <w:sectPr w:rsidR="002F5A91" w:rsidSect="00C037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7B70"/>
    <w:multiLevelType w:val="hybridMultilevel"/>
    <w:tmpl w:val="6456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70"/>
    <w:rsid w:val="002F5A91"/>
    <w:rsid w:val="00765870"/>
    <w:rsid w:val="00C0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C491C-0426-4600-9092-1798C423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6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 Betzalel</dc:creator>
  <cp:keywords/>
  <dc:description/>
  <cp:lastModifiedBy>Danit Betzalel</cp:lastModifiedBy>
  <cp:revision>1</cp:revision>
  <dcterms:created xsi:type="dcterms:W3CDTF">2016-08-08T15:01:00Z</dcterms:created>
  <dcterms:modified xsi:type="dcterms:W3CDTF">2016-08-08T15:01:00Z</dcterms:modified>
</cp:coreProperties>
</file>